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ela-Siatka"/>
        <w:tblW w:w="0" w:type="auto"/>
        <w:tblInd w:w="1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96"/>
        <w:gridCol w:w="1830"/>
        <w:gridCol w:w="5206"/>
        <w:gridCol w:w="1304"/>
      </w:tblGrid>
      <w:tr w:rsidR="00AA7BEA" w:rsidRPr="00AA7BEA" w14:paraId="7DA3D058" w14:textId="77777777" w:rsidTr="009A21D0">
        <w:tc>
          <w:tcPr>
            <w:tcW w:w="3426" w:type="dxa"/>
            <w:gridSpan w:val="2"/>
          </w:tcPr>
          <w:p w14:paraId="7789AD84" w14:textId="77777777" w:rsidR="00A31434" w:rsidRPr="00AA7BEA" w:rsidRDefault="00A31434" w:rsidP="00A31434">
            <w:pPr>
              <w:rPr>
                <w:noProof/>
                <w:color w:val="auto"/>
                <w:sz w:val="22"/>
              </w:rPr>
            </w:pPr>
            <w:r w:rsidRPr="00AA7BEA">
              <w:rPr>
                <w:noProof/>
                <w:color w:val="auto"/>
                <w:sz w:val="22"/>
              </w:rPr>
              <w:drawing>
                <wp:inline distT="0" distB="0" distL="0" distR="0" wp14:anchorId="34E7F49F" wp14:editId="41A05652">
                  <wp:extent cx="1190791" cy="866896"/>
                  <wp:effectExtent l="0" t="0" r="9525" b="9525"/>
                  <wp:docPr id="2131505219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983927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0791" cy="8668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7D2A307" w14:textId="77777777" w:rsidR="00A31434" w:rsidRPr="00AA7BEA" w:rsidRDefault="00A31434" w:rsidP="00A31434">
            <w:pPr>
              <w:ind w:left="0" w:firstLine="0"/>
              <w:rPr>
                <w:b/>
                <w:bCs/>
                <w:color w:val="auto"/>
                <w:sz w:val="22"/>
              </w:rPr>
            </w:pPr>
            <w:r w:rsidRPr="00AA7BEA">
              <w:rPr>
                <w:b/>
                <w:bCs/>
                <w:color w:val="auto"/>
                <w:sz w:val="22"/>
              </w:rPr>
              <w:t xml:space="preserve">4.24455 </w:t>
            </w:r>
            <w:proofErr w:type="spellStart"/>
            <w:r w:rsidRPr="00AA7BEA">
              <w:rPr>
                <w:b/>
                <w:bCs/>
                <w:color w:val="auto"/>
                <w:sz w:val="22"/>
              </w:rPr>
              <w:t>Drawing</w:t>
            </w:r>
            <w:proofErr w:type="spellEnd"/>
            <w:r w:rsidRPr="00AA7BEA">
              <w:rPr>
                <w:b/>
                <w:bCs/>
                <w:color w:val="auto"/>
                <w:sz w:val="22"/>
              </w:rPr>
              <w:t xml:space="preserve"> Board </w:t>
            </w:r>
          </w:p>
          <w:p w14:paraId="2F2FDE62" w14:textId="7C642E86" w:rsidR="00A31434" w:rsidRPr="00AA7BEA" w:rsidRDefault="00A31434" w:rsidP="00A31434">
            <w:pPr>
              <w:ind w:left="0" w:firstLine="0"/>
              <w:rPr>
                <w:b/>
                <w:bCs/>
                <w:color w:val="auto"/>
                <w:sz w:val="22"/>
              </w:rPr>
            </w:pPr>
            <w:proofErr w:type="spellStart"/>
            <w:r w:rsidRPr="00AA7BEA">
              <w:rPr>
                <w:b/>
                <w:bCs/>
                <w:color w:val="auto"/>
                <w:sz w:val="22"/>
              </w:rPr>
              <w:t>low</w:t>
            </w:r>
            <w:proofErr w:type="spellEnd"/>
            <w:r w:rsidRPr="00AA7BEA">
              <w:rPr>
                <w:b/>
                <w:bCs/>
                <w:color w:val="auto"/>
                <w:sz w:val="22"/>
              </w:rPr>
              <w:t xml:space="preserve"> version</w:t>
            </w:r>
          </w:p>
          <w:p w14:paraId="092D69CD" w14:textId="66C529F8" w:rsidR="00A31434" w:rsidRPr="00AA7BEA" w:rsidRDefault="00A31434" w:rsidP="00A31434">
            <w:pPr>
              <w:ind w:left="0" w:firstLine="0"/>
              <w:rPr>
                <w:color w:val="auto"/>
                <w:sz w:val="22"/>
              </w:rPr>
            </w:pPr>
          </w:p>
        </w:tc>
        <w:tc>
          <w:tcPr>
            <w:tcW w:w="6510" w:type="dxa"/>
            <w:gridSpan w:val="2"/>
          </w:tcPr>
          <w:p w14:paraId="2E408E67" w14:textId="6D69B02D" w:rsidR="00A31434" w:rsidRPr="00AA7BEA" w:rsidRDefault="00A31434" w:rsidP="00A31434">
            <w:pPr>
              <w:ind w:left="0" w:firstLine="0"/>
              <w:jc w:val="right"/>
              <w:rPr>
                <w:color w:val="auto"/>
                <w:sz w:val="22"/>
              </w:rPr>
            </w:pPr>
            <w:r w:rsidRPr="00AA7BEA">
              <w:rPr>
                <w:b/>
                <w:bCs/>
                <w:noProof/>
                <w:color w:val="auto"/>
                <w:sz w:val="22"/>
              </w:rPr>
              <w:drawing>
                <wp:inline distT="0" distB="0" distL="0" distR="0" wp14:anchorId="0A988D96" wp14:editId="1508546C">
                  <wp:extent cx="1338677" cy="1342954"/>
                  <wp:effectExtent l="0" t="0" r="0" b="0"/>
                  <wp:docPr id="144073812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073812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0618" cy="13549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7BEA" w:rsidRPr="00AA7BEA" w14:paraId="5BE2AF68" w14:textId="77777777" w:rsidTr="009A21D0">
        <w:tc>
          <w:tcPr>
            <w:tcW w:w="9936" w:type="dxa"/>
            <w:gridSpan w:val="4"/>
          </w:tcPr>
          <w:p w14:paraId="79CDAD18" w14:textId="69C8D95E" w:rsidR="00A31434" w:rsidRPr="00A31434" w:rsidRDefault="00A31434" w:rsidP="00A31434">
            <w:pPr>
              <w:ind w:left="0" w:firstLine="0"/>
              <w:rPr>
                <w:color w:val="auto"/>
                <w:sz w:val="22"/>
              </w:rPr>
            </w:pPr>
            <w:r w:rsidRPr="00A31434">
              <w:rPr>
                <w:color w:val="auto"/>
                <w:sz w:val="22"/>
              </w:rPr>
              <w:t xml:space="preserve">Dzieci, zwłaszcza najmłodsze, lubią rysować po różnych powierzchniach. </w:t>
            </w:r>
            <w:r w:rsidRPr="00AA7BEA">
              <w:rPr>
                <w:color w:val="auto"/>
                <w:sz w:val="22"/>
              </w:rPr>
              <w:t>Szczególnie</w:t>
            </w:r>
            <w:r w:rsidRPr="00A31434">
              <w:rPr>
                <w:color w:val="auto"/>
                <w:sz w:val="22"/>
              </w:rPr>
              <w:t xml:space="preserve"> przedszkolaki czują się przyciągane przez „prawdziwą tablicę, taką jak w szkole”. To naturalne (choć czasem kłopotliwe) zachowanie można łagodnie ukierunkować, instalując w przestrzeni zabawy tablicę do rysowania. Stanowi ona świetny bodziec do odgrywania ról i wspiera prawidłowy rozwój dziecka.</w:t>
            </w:r>
          </w:p>
          <w:p w14:paraId="62767D9C" w14:textId="133C6639" w:rsidR="00A31434" w:rsidRPr="00A31434" w:rsidRDefault="00A31434" w:rsidP="00A31434">
            <w:pPr>
              <w:ind w:left="0" w:firstLine="0"/>
              <w:rPr>
                <w:b/>
                <w:bCs/>
                <w:color w:val="auto"/>
                <w:sz w:val="22"/>
              </w:rPr>
            </w:pPr>
            <w:r w:rsidRPr="00A31434">
              <w:rPr>
                <w:b/>
                <w:bCs/>
                <w:color w:val="auto"/>
                <w:sz w:val="22"/>
              </w:rPr>
              <w:t>Najważniejsze cechy</w:t>
            </w:r>
            <w:r w:rsidRPr="00AA7BEA">
              <w:rPr>
                <w:b/>
                <w:bCs/>
                <w:color w:val="auto"/>
                <w:sz w:val="22"/>
              </w:rPr>
              <w:t xml:space="preserve"> tablicy</w:t>
            </w:r>
          </w:p>
          <w:p w14:paraId="76BDA84E" w14:textId="77777777" w:rsidR="00A31434" w:rsidRPr="00A31434" w:rsidRDefault="00A31434" w:rsidP="00A31434">
            <w:pPr>
              <w:numPr>
                <w:ilvl w:val="0"/>
                <w:numId w:val="6"/>
              </w:numPr>
              <w:rPr>
                <w:color w:val="auto"/>
                <w:sz w:val="22"/>
              </w:rPr>
            </w:pPr>
            <w:r w:rsidRPr="00A31434">
              <w:rPr>
                <w:color w:val="auto"/>
                <w:sz w:val="22"/>
              </w:rPr>
              <w:t>Ergonomiczne wymiary dopasowane do proporcji dziecka</w:t>
            </w:r>
          </w:p>
          <w:p w14:paraId="64EEA1FC" w14:textId="77777777" w:rsidR="00A31434" w:rsidRPr="00A31434" w:rsidRDefault="00A31434" w:rsidP="00A31434">
            <w:pPr>
              <w:numPr>
                <w:ilvl w:val="0"/>
                <w:numId w:val="6"/>
              </w:numPr>
              <w:rPr>
                <w:color w:val="auto"/>
                <w:sz w:val="22"/>
              </w:rPr>
            </w:pPr>
            <w:r w:rsidRPr="00A31434">
              <w:rPr>
                <w:color w:val="auto"/>
                <w:sz w:val="22"/>
              </w:rPr>
              <w:t>Naturalna, drewniana powierzchnia przyjemna w dotyku i działająca na zmysły</w:t>
            </w:r>
          </w:p>
          <w:p w14:paraId="31C91EE2" w14:textId="77777777" w:rsidR="00A31434" w:rsidRPr="00A31434" w:rsidRDefault="00A31434" w:rsidP="00A31434">
            <w:pPr>
              <w:numPr>
                <w:ilvl w:val="0"/>
                <w:numId w:val="6"/>
              </w:numPr>
              <w:rPr>
                <w:color w:val="auto"/>
                <w:sz w:val="22"/>
              </w:rPr>
            </w:pPr>
            <w:r w:rsidRPr="00A31434">
              <w:rPr>
                <w:color w:val="auto"/>
                <w:sz w:val="22"/>
              </w:rPr>
              <w:t>Minimalistyczny design</w:t>
            </w:r>
          </w:p>
          <w:p w14:paraId="0BB291E1" w14:textId="77777777" w:rsidR="00A31434" w:rsidRPr="00A31434" w:rsidRDefault="00A31434" w:rsidP="00A31434">
            <w:pPr>
              <w:numPr>
                <w:ilvl w:val="0"/>
                <w:numId w:val="6"/>
              </w:numPr>
              <w:rPr>
                <w:color w:val="auto"/>
                <w:sz w:val="22"/>
              </w:rPr>
            </w:pPr>
            <w:r w:rsidRPr="00A31434">
              <w:rPr>
                <w:color w:val="auto"/>
                <w:sz w:val="22"/>
              </w:rPr>
              <w:t>Rynienka na kredę</w:t>
            </w:r>
          </w:p>
          <w:p w14:paraId="5C932D0B" w14:textId="77777777" w:rsidR="00A31434" w:rsidRPr="00A31434" w:rsidRDefault="00A31434" w:rsidP="00A31434">
            <w:pPr>
              <w:ind w:left="0" w:firstLine="0"/>
              <w:rPr>
                <w:b/>
                <w:bCs/>
                <w:color w:val="auto"/>
                <w:sz w:val="22"/>
              </w:rPr>
            </w:pPr>
            <w:r w:rsidRPr="00A31434">
              <w:rPr>
                <w:b/>
                <w:bCs/>
                <w:color w:val="auto"/>
                <w:sz w:val="22"/>
              </w:rPr>
              <w:t>Zalecane dla</w:t>
            </w:r>
          </w:p>
          <w:p w14:paraId="1533E3B4" w14:textId="77777777" w:rsidR="00A31434" w:rsidRPr="00A31434" w:rsidRDefault="00A31434" w:rsidP="00A31434">
            <w:pPr>
              <w:numPr>
                <w:ilvl w:val="0"/>
                <w:numId w:val="7"/>
              </w:numPr>
              <w:rPr>
                <w:color w:val="auto"/>
                <w:sz w:val="22"/>
              </w:rPr>
            </w:pPr>
            <w:r w:rsidRPr="00A31434">
              <w:rPr>
                <w:color w:val="auto"/>
                <w:sz w:val="22"/>
              </w:rPr>
              <w:t>Dzieci poniżej 3. roku życia</w:t>
            </w:r>
          </w:p>
          <w:p w14:paraId="02B328AA" w14:textId="77777777" w:rsidR="00A31434" w:rsidRPr="00A31434" w:rsidRDefault="00A31434" w:rsidP="00A31434">
            <w:pPr>
              <w:numPr>
                <w:ilvl w:val="0"/>
                <w:numId w:val="7"/>
              </w:numPr>
              <w:rPr>
                <w:color w:val="auto"/>
                <w:sz w:val="22"/>
              </w:rPr>
            </w:pPr>
            <w:r w:rsidRPr="00A31434">
              <w:rPr>
                <w:color w:val="auto"/>
                <w:sz w:val="22"/>
              </w:rPr>
              <w:t>Nadzorowanych przestrzeni zabaw: przedszkoli, szkół, świetlic i podobnych</w:t>
            </w:r>
          </w:p>
          <w:p w14:paraId="1AD44188" w14:textId="1FD361C2" w:rsidR="00A31434" w:rsidRPr="00AA7BEA" w:rsidRDefault="00A31434" w:rsidP="00A31434">
            <w:pPr>
              <w:ind w:left="0" w:firstLine="0"/>
              <w:rPr>
                <w:color w:val="auto"/>
                <w:sz w:val="22"/>
              </w:rPr>
            </w:pPr>
          </w:p>
        </w:tc>
      </w:tr>
      <w:tr w:rsidR="00AA7BEA" w:rsidRPr="00AA7BEA" w14:paraId="238EB002" w14:textId="77777777" w:rsidTr="009A21D0">
        <w:tc>
          <w:tcPr>
            <w:tcW w:w="9936" w:type="dxa"/>
            <w:gridSpan w:val="4"/>
          </w:tcPr>
          <w:p w14:paraId="57925333" w14:textId="0C023880" w:rsidR="00A31434" w:rsidRPr="00AA7BEA" w:rsidRDefault="00A31434" w:rsidP="00A31434">
            <w:pPr>
              <w:ind w:left="0" w:firstLine="0"/>
              <w:jc w:val="center"/>
              <w:rPr>
                <w:color w:val="auto"/>
                <w:sz w:val="22"/>
              </w:rPr>
            </w:pPr>
            <w:r w:rsidRPr="00AA7BEA">
              <w:rPr>
                <w:noProof/>
                <w:color w:val="auto"/>
                <w:sz w:val="22"/>
              </w:rPr>
              <w:drawing>
                <wp:inline distT="0" distB="0" distL="0" distR="0" wp14:anchorId="4C3E46A3" wp14:editId="73B6B3E1">
                  <wp:extent cx="4410075" cy="4410075"/>
                  <wp:effectExtent l="0" t="0" r="9525" b="9525"/>
                  <wp:docPr id="133036275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036275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10241" cy="44102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7BEA" w:rsidRPr="00AA7BEA" w14:paraId="6068F0FA" w14:textId="77777777" w:rsidTr="009A21D0">
        <w:tc>
          <w:tcPr>
            <w:tcW w:w="1596" w:type="dxa"/>
          </w:tcPr>
          <w:p w14:paraId="004D56FD" w14:textId="77777777" w:rsidR="00AA7BEA" w:rsidRPr="00AA7BEA" w:rsidRDefault="00AA7BEA" w:rsidP="00AA7BEA">
            <w:pPr>
              <w:jc w:val="center"/>
              <w:rPr>
                <w:color w:val="auto"/>
                <w:sz w:val="22"/>
              </w:rPr>
            </w:pPr>
            <w:r w:rsidRPr="00AA7BEA">
              <w:rPr>
                <w:noProof/>
                <w:color w:val="auto"/>
                <w:sz w:val="22"/>
              </w:rPr>
              <w:lastRenderedPageBreak/>
              <w:drawing>
                <wp:inline distT="0" distB="0" distL="0" distR="0" wp14:anchorId="7D7C4839" wp14:editId="23EBB1DD">
                  <wp:extent cx="647790" cy="666843"/>
                  <wp:effectExtent l="0" t="0" r="0" b="0"/>
                  <wp:docPr id="879045178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9045178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90" cy="6668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C03BD1E" w14:textId="61783124" w:rsidR="00AA7BEA" w:rsidRPr="00AA7BEA" w:rsidRDefault="00AA7BEA" w:rsidP="00AA7BEA">
            <w:pPr>
              <w:ind w:left="0" w:firstLine="0"/>
              <w:rPr>
                <w:color w:val="auto"/>
                <w:sz w:val="22"/>
              </w:rPr>
            </w:pPr>
          </w:p>
        </w:tc>
        <w:tc>
          <w:tcPr>
            <w:tcW w:w="8340" w:type="dxa"/>
            <w:gridSpan w:val="3"/>
          </w:tcPr>
          <w:p w14:paraId="24132834" w14:textId="77777777" w:rsidR="00AA7BEA" w:rsidRPr="000F048C" w:rsidRDefault="00AA7BEA" w:rsidP="00AA7BEA">
            <w:pPr>
              <w:spacing w:after="9" w:line="250" w:lineRule="auto"/>
              <w:jc w:val="center"/>
              <w:rPr>
                <w:b/>
                <w:bCs/>
                <w:color w:val="auto"/>
                <w:sz w:val="22"/>
              </w:rPr>
            </w:pPr>
            <w:r w:rsidRPr="000F048C">
              <w:rPr>
                <w:b/>
                <w:bCs/>
                <w:color w:val="auto"/>
                <w:sz w:val="22"/>
              </w:rPr>
              <w:t>Tarcica z modrzewia alpejskiego</w:t>
            </w:r>
          </w:p>
          <w:p w14:paraId="0DFA2038" w14:textId="77777777" w:rsidR="00AA7BEA" w:rsidRPr="000F048C" w:rsidRDefault="00AA7BEA" w:rsidP="00AA7BEA">
            <w:pPr>
              <w:spacing w:after="9" w:line="250" w:lineRule="auto"/>
              <w:jc w:val="center"/>
              <w:rPr>
                <w:color w:val="auto"/>
                <w:sz w:val="22"/>
              </w:rPr>
            </w:pPr>
            <w:r w:rsidRPr="000F048C">
              <w:rPr>
                <w:color w:val="auto"/>
                <w:sz w:val="22"/>
              </w:rPr>
              <w:t>Tarcica z modrzewia alpejskiego wycięta z pominięciem rdzenia, co zmniejsza ryzyko pęknięć i niepożądanych zmian kształtu. Urządzenie wykonane jest z nieimpregnowanego drewna modrzewia alpejskiego, poddanego selekcji w trakcie ośmiu etapów produkcji.</w:t>
            </w:r>
          </w:p>
          <w:p w14:paraId="4FB2C934" w14:textId="77777777" w:rsidR="00AA7BEA" w:rsidRPr="000F048C" w:rsidRDefault="00AA7BEA" w:rsidP="00AA7BEA">
            <w:pPr>
              <w:spacing w:after="9" w:line="250" w:lineRule="auto"/>
              <w:jc w:val="center"/>
              <w:rPr>
                <w:color w:val="auto"/>
                <w:sz w:val="22"/>
              </w:rPr>
            </w:pPr>
            <w:r w:rsidRPr="000F048C">
              <w:rPr>
                <w:color w:val="auto"/>
                <w:sz w:val="22"/>
              </w:rPr>
              <w:t>Ekologiczny modrzew alpejski pozyskiwany jest z austriackich lasów położonych na wysokości powyżej 800 m n.p.m. Dzięki trudnym warunkom i ubogiej glebie drewno rośnie powoli, jest gęste i bardziej odporne niż zwykły, powszechnie dostępny na rynku modrzew.</w:t>
            </w:r>
          </w:p>
          <w:p w14:paraId="18DDA6F6" w14:textId="77777777" w:rsidR="00AA7BEA" w:rsidRPr="00AA7BEA" w:rsidRDefault="00AA7BEA" w:rsidP="00AA7BEA">
            <w:pPr>
              <w:jc w:val="center"/>
              <w:rPr>
                <w:color w:val="auto"/>
                <w:sz w:val="22"/>
              </w:rPr>
            </w:pPr>
            <w:r w:rsidRPr="000F048C">
              <w:rPr>
                <w:color w:val="auto"/>
                <w:sz w:val="22"/>
              </w:rPr>
              <w:t xml:space="preserve">Drewno pochodzi ze </w:t>
            </w:r>
            <w:r w:rsidRPr="000F048C">
              <w:rPr>
                <w:b/>
                <w:bCs/>
                <w:color w:val="auto"/>
                <w:sz w:val="22"/>
              </w:rPr>
              <w:t>zrównoważonej, ekologicznie odpowiedzialnej gospodarki leśnej</w:t>
            </w:r>
            <w:r w:rsidRPr="000F048C">
              <w:rPr>
                <w:color w:val="auto"/>
                <w:sz w:val="22"/>
              </w:rPr>
              <w:t xml:space="preserve"> i posiada certyfikat </w:t>
            </w:r>
            <w:r w:rsidRPr="000F048C">
              <w:rPr>
                <w:b/>
                <w:bCs/>
                <w:color w:val="auto"/>
                <w:sz w:val="22"/>
              </w:rPr>
              <w:t>PEFC 70% (nr 08.260.713)</w:t>
            </w:r>
            <w:r w:rsidRPr="000F048C">
              <w:rPr>
                <w:color w:val="auto"/>
                <w:sz w:val="22"/>
              </w:rPr>
              <w:t>.</w:t>
            </w:r>
          </w:p>
          <w:p w14:paraId="0A5AE165" w14:textId="77777777" w:rsidR="00AA7BEA" w:rsidRPr="003130B9" w:rsidRDefault="00AA7BEA" w:rsidP="00AA7BEA">
            <w:pPr>
              <w:spacing w:after="9" w:line="250" w:lineRule="auto"/>
              <w:jc w:val="center"/>
              <w:rPr>
                <w:b/>
                <w:bCs/>
                <w:color w:val="auto"/>
                <w:sz w:val="22"/>
              </w:rPr>
            </w:pPr>
            <w:r w:rsidRPr="003130B9">
              <w:rPr>
                <w:b/>
                <w:bCs/>
                <w:color w:val="auto"/>
                <w:sz w:val="22"/>
              </w:rPr>
              <w:t>Specyfikacja materiału</w:t>
            </w:r>
          </w:p>
          <w:p w14:paraId="5B8591BE" w14:textId="77777777" w:rsidR="00AA7BEA" w:rsidRPr="003130B9" w:rsidRDefault="00AA7BEA" w:rsidP="00AA7BEA">
            <w:pPr>
              <w:spacing w:after="9" w:line="250" w:lineRule="auto"/>
              <w:jc w:val="center"/>
              <w:rPr>
                <w:color w:val="auto"/>
                <w:sz w:val="22"/>
              </w:rPr>
            </w:pPr>
            <w:r w:rsidRPr="003130B9">
              <w:rPr>
                <w:b/>
                <w:bCs/>
                <w:color w:val="auto"/>
                <w:sz w:val="22"/>
              </w:rPr>
              <w:t>Materiał:</w:t>
            </w:r>
            <w:r w:rsidRPr="003130B9">
              <w:rPr>
                <w:color w:val="auto"/>
                <w:sz w:val="22"/>
              </w:rPr>
              <w:t xml:space="preserve"> drewno modrzewia alpejskiego (</w:t>
            </w:r>
            <w:proofErr w:type="spellStart"/>
            <w:r w:rsidRPr="003130B9">
              <w:rPr>
                <w:i/>
                <w:iCs/>
                <w:color w:val="auto"/>
                <w:sz w:val="22"/>
              </w:rPr>
              <w:t>Larix</w:t>
            </w:r>
            <w:proofErr w:type="spellEnd"/>
            <w:r w:rsidRPr="003130B9">
              <w:rPr>
                <w:i/>
                <w:iCs/>
                <w:color w:val="auto"/>
                <w:sz w:val="22"/>
              </w:rPr>
              <w:t xml:space="preserve"> </w:t>
            </w:r>
            <w:proofErr w:type="spellStart"/>
            <w:r w:rsidRPr="003130B9">
              <w:rPr>
                <w:i/>
                <w:iCs/>
                <w:color w:val="auto"/>
                <w:sz w:val="22"/>
              </w:rPr>
              <w:t>decidua</w:t>
            </w:r>
            <w:proofErr w:type="spellEnd"/>
            <w:r w:rsidRPr="003130B9">
              <w:rPr>
                <w:i/>
                <w:iCs/>
                <w:color w:val="auto"/>
                <w:sz w:val="22"/>
              </w:rPr>
              <w:t xml:space="preserve"> </w:t>
            </w:r>
            <w:proofErr w:type="spellStart"/>
            <w:r w:rsidRPr="003130B9">
              <w:rPr>
                <w:i/>
                <w:iCs/>
                <w:color w:val="auto"/>
                <w:sz w:val="22"/>
              </w:rPr>
              <w:t>montana</w:t>
            </w:r>
            <w:proofErr w:type="spellEnd"/>
            <w:r w:rsidRPr="003130B9">
              <w:rPr>
                <w:color w:val="auto"/>
                <w:sz w:val="22"/>
              </w:rPr>
              <w:t>)</w:t>
            </w:r>
            <w:r w:rsidRPr="003130B9">
              <w:rPr>
                <w:color w:val="auto"/>
                <w:sz w:val="22"/>
              </w:rPr>
              <w:br/>
            </w:r>
            <w:r w:rsidRPr="003130B9">
              <w:rPr>
                <w:b/>
                <w:bCs/>
                <w:color w:val="auto"/>
                <w:sz w:val="22"/>
              </w:rPr>
              <w:t>Pochodzenie:</w:t>
            </w:r>
            <w:r w:rsidRPr="003130B9">
              <w:rPr>
                <w:color w:val="auto"/>
                <w:sz w:val="22"/>
              </w:rPr>
              <w:t xml:space="preserve"> certyfikowane lasy w austriackich Alpach, powyżej 800 m n.p.m.</w:t>
            </w:r>
            <w:r w:rsidRPr="003130B9">
              <w:rPr>
                <w:color w:val="auto"/>
                <w:sz w:val="22"/>
              </w:rPr>
              <w:br/>
            </w:r>
            <w:r w:rsidRPr="003130B9">
              <w:rPr>
                <w:b/>
                <w:bCs/>
                <w:color w:val="auto"/>
                <w:sz w:val="22"/>
              </w:rPr>
              <w:t>Certyfikat:</w:t>
            </w:r>
            <w:r w:rsidRPr="003130B9">
              <w:rPr>
                <w:color w:val="auto"/>
                <w:sz w:val="22"/>
              </w:rPr>
              <w:t xml:space="preserve"> PEFC 70% (nr 08.260.713)</w:t>
            </w:r>
            <w:r w:rsidRPr="003130B9">
              <w:rPr>
                <w:color w:val="auto"/>
                <w:sz w:val="22"/>
              </w:rPr>
              <w:br/>
            </w:r>
            <w:r w:rsidRPr="003130B9">
              <w:rPr>
                <w:b/>
                <w:bCs/>
                <w:color w:val="auto"/>
                <w:sz w:val="22"/>
              </w:rPr>
              <w:t>Impregnacja:</w:t>
            </w:r>
            <w:r w:rsidRPr="003130B9">
              <w:rPr>
                <w:color w:val="auto"/>
                <w:sz w:val="22"/>
              </w:rPr>
              <w:t xml:space="preserve"> drewno nieimpregnowane, naturalnie odporne na warunki atmosferyczne</w:t>
            </w:r>
            <w:r w:rsidRPr="003130B9">
              <w:rPr>
                <w:color w:val="auto"/>
                <w:sz w:val="22"/>
              </w:rPr>
              <w:br/>
            </w:r>
            <w:r w:rsidRPr="003130B9">
              <w:rPr>
                <w:b/>
                <w:bCs/>
                <w:color w:val="auto"/>
                <w:sz w:val="22"/>
              </w:rPr>
              <w:t>Selekcja:</w:t>
            </w:r>
            <w:r w:rsidRPr="003130B9">
              <w:rPr>
                <w:color w:val="auto"/>
                <w:sz w:val="22"/>
              </w:rPr>
              <w:t xml:space="preserve"> ośmioetapowy proces kontroli jakości eliminujący wady strukturalne</w:t>
            </w:r>
          </w:p>
          <w:p w14:paraId="2E350CC0" w14:textId="77777777" w:rsidR="00AA7BEA" w:rsidRPr="003130B9" w:rsidRDefault="00AA7BEA" w:rsidP="00AA7BEA">
            <w:pPr>
              <w:spacing w:after="9" w:line="250" w:lineRule="auto"/>
              <w:jc w:val="center"/>
              <w:rPr>
                <w:b/>
                <w:bCs/>
                <w:color w:val="auto"/>
                <w:sz w:val="22"/>
              </w:rPr>
            </w:pPr>
            <w:r w:rsidRPr="003130B9">
              <w:rPr>
                <w:b/>
                <w:bCs/>
                <w:color w:val="auto"/>
                <w:sz w:val="22"/>
              </w:rPr>
              <w:t>Charakterystyka drewna</w:t>
            </w:r>
          </w:p>
          <w:p w14:paraId="4436FCB7" w14:textId="77777777" w:rsidR="00AA7BEA" w:rsidRPr="003130B9" w:rsidRDefault="00AA7BEA" w:rsidP="00AA7BEA">
            <w:pPr>
              <w:numPr>
                <w:ilvl w:val="0"/>
                <w:numId w:val="9"/>
              </w:numPr>
              <w:spacing w:after="9" w:line="250" w:lineRule="auto"/>
              <w:jc w:val="center"/>
              <w:rPr>
                <w:color w:val="auto"/>
                <w:sz w:val="22"/>
              </w:rPr>
            </w:pPr>
            <w:r w:rsidRPr="003130B9">
              <w:rPr>
                <w:color w:val="auto"/>
                <w:sz w:val="22"/>
              </w:rPr>
              <w:t>wysoka gęstość i twardość,</w:t>
            </w:r>
          </w:p>
          <w:p w14:paraId="0C89BF97" w14:textId="77777777" w:rsidR="00AA7BEA" w:rsidRPr="003130B9" w:rsidRDefault="00AA7BEA" w:rsidP="00AA7BEA">
            <w:pPr>
              <w:numPr>
                <w:ilvl w:val="0"/>
                <w:numId w:val="9"/>
              </w:numPr>
              <w:spacing w:after="9" w:line="250" w:lineRule="auto"/>
              <w:jc w:val="center"/>
              <w:rPr>
                <w:color w:val="auto"/>
                <w:sz w:val="22"/>
              </w:rPr>
            </w:pPr>
            <w:r w:rsidRPr="003130B9">
              <w:rPr>
                <w:color w:val="auto"/>
                <w:sz w:val="22"/>
              </w:rPr>
              <w:t>zwiększona odporność na pękanie i odkształcenia,</w:t>
            </w:r>
          </w:p>
          <w:p w14:paraId="1B87C5CB" w14:textId="77777777" w:rsidR="00AA7BEA" w:rsidRPr="003130B9" w:rsidRDefault="00AA7BEA" w:rsidP="00AA7BEA">
            <w:pPr>
              <w:numPr>
                <w:ilvl w:val="0"/>
                <w:numId w:val="9"/>
              </w:numPr>
              <w:spacing w:after="9" w:line="250" w:lineRule="auto"/>
              <w:jc w:val="center"/>
              <w:rPr>
                <w:color w:val="auto"/>
                <w:sz w:val="22"/>
              </w:rPr>
            </w:pPr>
            <w:r w:rsidRPr="003130B9">
              <w:rPr>
                <w:color w:val="auto"/>
                <w:sz w:val="22"/>
              </w:rPr>
              <w:t>duża trwałość w warunkach zewnętrznych,</w:t>
            </w:r>
          </w:p>
          <w:p w14:paraId="42BBD097" w14:textId="77777777" w:rsidR="00AA7BEA" w:rsidRPr="003130B9" w:rsidRDefault="00AA7BEA" w:rsidP="00AA7BEA">
            <w:pPr>
              <w:numPr>
                <w:ilvl w:val="0"/>
                <w:numId w:val="9"/>
              </w:numPr>
              <w:spacing w:after="9" w:line="250" w:lineRule="auto"/>
              <w:jc w:val="center"/>
              <w:rPr>
                <w:color w:val="auto"/>
                <w:sz w:val="22"/>
              </w:rPr>
            </w:pPr>
            <w:r w:rsidRPr="003130B9">
              <w:rPr>
                <w:color w:val="auto"/>
                <w:sz w:val="22"/>
              </w:rPr>
              <w:t>drewno pochodzące ze zrównoważonej gospodarki leśnej.</w:t>
            </w:r>
          </w:p>
          <w:p w14:paraId="3B41A523" w14:textId="01B947CA" w:rsidR="00AA7BEA" w:rsidRPr="00AA7BEA" w:rsidRDefault="00AA7BEA" w:rsidP="00AA7BEA">
            <w:pPr>
              <w:ind w:left="0" w:firstLine="0"/>
              <w:rPr>
                <w:color w:val="auto"/>
                <w:sz w:val="22"/>
              </w:rPr>
            </w:pPr>
          </w:p>
        </w:tc>
      </w:tr>
      <w:tr w:rsidR="009A21D0" w:rsidRPr="00AA7BEA" w14:paraId="0C8D0358" w14:textId="77777777" w:rsidTr="009A21D0">
        <w:tc>
          <w:tcPr>
            <w:tcW w:w="1596" w:type="dxa"/>
          </w:tcPr>
          <w:p w14:paraId="2CD01A59" w14:textId="5817D84B" w:rsidR="00AA7BEA" w:rsidRPr="00AA7BEA" w:rsidRDefault="00AA7BEA" w:rsidP="00AA7BEA">
            <w:pPr>
              <w:jc w:val="center"/>
              <w:rPr>
                <w:noProof/>
                <w:color w:val="auto"/>
                <w:sz w:val="22"/>
              </w:rPr>
            </w:pPr>
            <w:r w:rsidRPr="00AA7BEA">
              <w:rPr>
                <w:noProof/>
                <w:color w:val="auto"/>
                <w:sz w:val="22"/>
              </w:rPr>
              <w:drawing>
                <wp:inline distT="0" distB="0" distL="0" distR="0" wp14:anchorId="25D1A8B6" wp14:editId="7742246E">
                  <wp:extent cx="638264" cy="685896"/>
                  <wp:effectExtent l="0" t="0" r="9525" b="0"/>
                  <wp:docPr id="172352640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35264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8264" cy="6858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36" w:type="dxa"/>
            <w:gridSpan w:val="2"/>
          </w:tcPr>
          <w:p w14:paraId="41D9354A" w14:textId="3F7C99C1" w:rsidR="00AA7BEA" w:rsidRPr="00AA7BEA" w:rsidRDefault="00AA7BEA" w:rsidP="00AA7BEA">
            <w:pPr>
              <w:spacing w:after="9" w:line="250" w:lineRule="auto"/>
              <w:jc w:val="center"/>
              <w:rPr>
                <w:b/>
                <w:bCs/>
                <w:color w:val="auto"/>
                <w:sz w:val="22"/>
              </w:rPr>
            </w:pPr>
            <w:r w:rsidRPr="00AA7BEA">
              <w:rPr>
                <w:color w:val="auto"/>
                <w:sz w:val="22"/>
              </w:rPr>
              <w:t>Kotwy wykonane ze stali cynkowanej ogniowo. Wydrążone do znacznej wysokości słupy wyposażone w stalowe, rurowe, cynkowane ogniowo kotwy połączone pod równymi kątami z drewnem w sposób gwarantujący trwałość i bezpieczeństwo użytkowania na wiele lat.</w:t>
            </w:r>
          </w:p>
        </w:tc>
        <w:tc>
          <w:tcPr>
            <w:tcW w:w="1304" w:type="dxa"/>
          </w:tcPr>
          <w:p w14:paraId="468F8FD0" w14:textId="2A235C74" w:rsidR="00AA7BEA" w:rsidRPr="00AA7BEA" w:rsidRDefault="00AA7BEA" w:rsidP="00AA7BEA">
            <w:pPr>
              <w:spacing w:after="9" w:line="250" w:lineRule="auto"/>
              <w:jc w:val="center"/>
              <w:rPr>
                <w:b/>
                <w:bCs/>
                <w:color w:val="auto"/>
                <w:sz w:val="22"/>
              </w:rPr>
            </w:pPr>
            <w:r w:rsidRPr="00AA7BEA">
              <w:rPr>
                <w:noProof/>
                <w:color w:val="auto"/>
                <w:sz w:val="22"/>
              </w:rPr>
              <w:drawing>
                <wp:inline distT="0" distB="0" distL="0" distR="0" wp14:anchorId="299E91BA" wp14:editId="78A5767C">
                  <wp:extent cx="227330" cy="1386713"/>
                  <wp:effectExtent l="0" t="0" r="1270" b="4445"/>
                  <wp:docPr id="125150375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4339638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53843" cy="15484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7BEA" w:rsidRPr="00AA7BEA" w14:paraId="09F7BEE6" w14:textId="77777777" w:rsidTr="009A21D0">
        <w:tc>
          <w:tcPr>
            <w:tcW w:w="9936" w:type="dxa"/>
            <w:gridSpan w:val="4"/>
          </w:tcPr>
          <w:p w14:paraId="33C3DDD1" w14:textId="73FE1A5F" w:rsidR="00AA7BEA" w:rsidRPr="00AA7BEA" w:rsidRDefault="00AA7BEA" w:rsidP="00AA7BEA">
            <w:pPr>
              <w:spacing w:after="9" w:line="250" w:lineRule="auto"/>
              <w:jc w:val="center"/>
              <w:rPr>
                <w:b/>
                <w:bCs/>
                <w:noProof/>
                <w:color w:val="auto"/>
                <w:sz w:val="22"/>
              </w:rPr>
            </w:pPr>
            <w:r w:rsidRPr="00AA7BEA">
              <w:rPr>
                <w:b/>
                <w:bCs/>
                <w:noProof/>
                <w:color w:val="auto"/>
                <w:sz w:val="22"/>
              </w:rPr>
              <w:t xml:space="preserve">Tablica do rysowania z płyty HPL (wysokociśnieniowy laminat), </w:t>
            </w:r>
            <w:r w:rsidRPr="00AA7BEA">
              <w:rPr>
                <w:noProof/>
                <w:color w:val="auto"/>
                <w:sz w:val="22"/>
              </w:rPr>
              <w:t>grubość 10 mm</w:t>
            </w:r>
            <w:r w:rsidRPr="00AA7BEA">
              <w:rPr>
                <w:b/>
                <w:bCs/>
                <w:noProof/>
                <w:color w:val="auto"/>
                <w:sz w:val="22"/>
              </w:rPr>
              <w:t>, dwustronn</w:t>
            </w:r>
            <w:r w:rsidRPr="00BA76B0">
              <w:rPr>
                <w:b/>
                <w:bCs/>
                <w:noProof/>
                <w:color w:val="auto"/>
                <w:sz w:val="22"/>
              </w:rPr>
              <w:t>a</w:t>
            </w:r>
          </w:p>
          <w:p w14:paraId="7C217104" w14:textId="24327F8E" w:rsidR="00AA7BEA" w:rsidRPr="00AA7BEA" w:rsidRDefault="00AA7BEA" w:rsidP="00AA7BEA">
            <w:pPr>
              <w:spacing w:after="9" w:line="250" w:lineRule="auto"/>
              <w:jc w:val="center"/>
              <w:rPr>
                <w:b/>
                <w:bCs/>
                <w:noProof/>
                <w:color w:val="auto"/>
                <w:sz w:val="22"/>
              </w:rPr>
            </w:pPr>
            <w:r w:rsidRPr="00AA7BEA">
              <w:rPr>
                <w:b/>
                <w:bCs/>
                <w:noProof/>
                <w:color w:val="auto"/>
                <w:sz w:val="22"/>
              </w:rPr>
              <w:t>Powierzchnia</w:t>
            </w:r>
            <w:r w:rsidRPr="00BA76B0">
              <w:rPr>
                <w:b/>
                <w:bCs/>
                <w:noProof/>
                <w:color w:val="auto"/>
                <w:sz w:val="22"/>
              </w:rPr>
              <w:t xml:space="preserve"> tablicy</w:t>
            </w:r>
            <w:r w:rsidRPr="00AA7BEA">
              <w:rPr>
                <w:b/>
                <w:bCs/>
                <w:noProof/>
                <w:color w:val="auto"/>
                <w:sz w:val="22"/>
              </w:rPr>
              <w:t xml:space="preserve"> matowa.</w:t>
            </w:r>
          </w:p>
          <w:p w14:paraId="29F99B58" w14:textId="28D9F574" w:rsidR="00AA7BEA" w:rsidRPr="00BA76B0" w:rsidRDefault="00AA7BEA" w:rsidP="00AA7BEA">
            <w:pPr>
              <w:spacing w:after="9" w:line="250" w:lineRule="auto"/>
              <w:jc w:val="center"/>
              <w:rPr>
                <w:b/>
                <w:bCs/>
                <w:noProof/>
                <w:color w:val="auto"/>
                <w:sz w:val="22"/>
              </w:rPr>
            </w:pPr>
            <w:r w:rsidRPr="00AA7BEA">
              <w:rPr>
                <w:b/>
                <w:bCs/>
                <w:noProof/>
                <w:color w:val="auto"/>
                <w:sz w:val="22"/>
              </w:rPr>
              <w:t>Kolor: błękit goryczkowy (gentian blue).</w:t>
            </w:r>
          </w:p>
          <w:p w14:paraId="62FD6DB2" w14:textId="77777777" w:rsidR="00AA7BEA" w:rsidRPr="00AA7BEA" w:rsidRDefault="00AA7BEA" w:rsidP="00AA7BEA">
            <w:pPr>
              <w:spacing w:after="9" w:line="250" w:lineRule="auto"/>
              <w:jc w:val="center"/>
              <w:rPr>
                <w:b/>
                <w:bCs/>
                <w:noProof/>
                <w:color w:val="auto"/>
                <w:sz w:val="22"/>
              </w:rPr>
            </w:pPr>
          </w:p>
          <w:p w14:paraId="67C9403B" w14:textId="1B20131A" w:rsidR="00AA7BEA" w:rsidRPr="00AA7BEA" w:rsidRDefault="00AA7BEA" w:rsidP="00AA7BEA">
            <w:pPr>
              <w:spacing w:after="9" w:line="250" w:lineRule="auto"/>
              <w:jc w:val="center"/>
              <w:rPr>
                <w:b/>
                <w:bCs/>
                <w:noProof/>
                <w:color w:val="auto"/>
                <w:sz w:val="22"/>
              </w:rPr>
            </w:pPr>
            <w:r w:rsidRPr="00AA7BEA">
              <w:rPr>
                <w:b/>
                <w:bCs/>
                <w:noProof/>
                <w:color w:val="auto"/>
                <w:sz w:val="22"/>
              </w:rPr>
              <w:t>Rynienka na kredę ze stali nierdzewnej.</w:t>
            </w:r>
          </w:p>
          <w:p w14:paraId="46AD85ED" w14:textId="77777777" w:rsidR="00AA7BEA" w:rsidRPr="00AA7BEA" w:rsidRDefault="00AA7BEA" w:rsidP="009A21D0">
            <w:pPr>
              <w:spacing w:after="9" w:line="250" w:lineRule="auto"/>
              <w:ind w:left="0" w:firstLine="0"/>
              <w:rPr>
                <w:noProof/>
                <w:color w:val="auto"/>
                <w:sz w:val="22"/>
              </w:rPr>
            </w:pPr>
          </w:p>
        </w:tc>
      </w:tr>
      <w:tr w:rsidR="00AA7BEA" w:rsidRPr="00AA7BEA" w14:paraId="0502EE54" w14:textId="77777777" w:rsidTr="009A21D0">
        <w:tc>
          <w:tcPr>
            <w:tcW w:w="3426" w:type="dxa"/>
            <w:gridSpan w:val="2"/>
          </w:tcPr>
          <w:p w14:paraId="2270210B" w14:textId="4A7F96CA" w:rsidR="00AA7BEA" w:rsidRPr="00AA7BEA" w:rsidRDefault="00BA76B0" w:rsidP="00AA7BEA">
            <w:pPr>
              <w:ind w:left="0" w:firstLine="0"/>
              <w:rPr>
                <w:color w:val="auto"/>
                <w:sz w:val="22"/>
              </w:rPr>
            </w:pPr>
            <w:r w:rsidRPr="00BA76B0">
              <w:rPr>
                <w:noProof/>
                <w:color w:val="auto"/>
                <w:sz w:val="22"/>
              </w:rPr>
              <w:drawing>
                <wp:inline distT="0" distB="0" distL="0" distR="0" wp14:anchorId="1BC8ACBC" wp14:editId="7C976A9B">
                  <wp:extent cx="2038635" cy="1762371"/>
                  <wp:effectExtent l="0" t="0" r="0" b="9525"/>
                  <wp:docPr id="745478536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5478536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8635" cy="17623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10" w:type="dxa"/>
            <w:gridSpan w:val="2"/>
          </w:tcPr>
          <w:p w14:paraId="42B06AED" w14:textId="248943B8" w:rsidR="009A21D0" w:rsidRPr="00AA7BEA" w:rsidRDefault="00BA76B0" w:rsidP="009A21D0">
            <w:pPr>
              <w:ind w:left="0" w:firstLine="0"/>
              <w:jc w:val="center"/>
              <w:rPr>
                <w:color w:val="auto"/>
                <w:sz w:val="22"/>
              </w:rPr>
            </w:pPr>
            <w:r w:rsidRPr="00BA76B0">
              <w:rPr>
                <w:noProof/>
                <w:color w:val="auto"/>
                <w:sz w:val="22"/>
              </w:rPr>
              <w:drawing>
                <wp:inline distT="0" distB="0" distL="0" distR="0" wp14:anchorId="2A66365A" wp14:editId="7483A2B7">
                  <wp:extent cx="3598492" cy="1771650"/>
                  <wp:effectExtent l="0" t="0" r="2540" b="0"/>
                  <wp:docPr id="1420051836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0051836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2123" cy="17783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76B0" w:rsidRPr="00AA7BEA" w14:paraId="7A3B4237" w14:textId="77777777" w:rsidTr="009A21D0">
        <w:tc>
          <w:tcPr>
            <w:tcW w:w="9936" w:type="dxa"/>
            <w:gridSpan w:val="4"/>
          </w:tcPr>
          <w:p w14:paraId="126F23BC" w14:textId="4BA4119D" w:rsidR="00BA76B0" w:rsidRPr="00BA76B0" w:rsidRDefault="00BA76B0" w:rsidP="00BA76B0">
            <w:pPr>
              <w:ind w:left="0" w:firstLine="0"/>
              <w:jc w:val="center"/>
              <w:rPr>
                <w:b/>
                <w:bCs/>
                <w:color w:val="auto"/>
                <w:sz w:val="22"/>
              </w:rPr>
            </w:pPr>
            <w:r w:rsidRPr="00BA76B0">
              <w:rPr>
                <w:b/>
                <w:bCs/>
                <w:color w:val="auto"/>
                <w:sz w:val="22"/>
              </w:rPr>
              <w:t>Wysokość - 1.30 m</w:t>
            </w:r>
          </w:p>
          <w:p w14:paraId="4CBA8D1B" w14:textId="7044A21A" w:rsidR="00BA76B0" w:rsidRPr="00BA76B0" w:rsidRDefault="00BA76B0" w:rsidP="00BA76B0">
            <w:pPr>
              <w:ind w:left="0" w:firstLine="0"/>
              <w:jc w:val="center"/>
              <w:rPr>
                <w:b/>
                <w:bCs/>
                <w:color w:val="auto"/>
                <w:sz w:val="22"/>
              </w:rPr>
            </w:pPr>
            <w:r w:rsidRPr="00BA76B0">
              <w:rPr>
                <w:b/>
                <w:bCs/>
                <w:color w:val="auto"/>
                <w:sz w:val="22"/>
              </w:rPr>
              <w:lastRenderedPageBreak/>
              <w:t>Długość - 1.45 m</w:t>
            </w:r>
          </w:p>
          <w:p w14:paraId="2BC42C49" w14:textId="140BB922" w:rsidR="00BA76B0" w:rsidRPr="00BA76B0" w:rsidRDefault="00BA76B0" w:rsidP="00BA76B0">
            <w:pPr>
              <w:ind w:left="0" w:firstLine="0"/>
              <w:jc w:val="center"/>
              <w:rPr>
                <w:b/>
                <w:bCs/>
                <w:color w:val="auto"/>
                <w:sz w:val="22"/>
              </w:rPr>
            </w:pPr>
            <w:r w:rsidRPr="00BA76B0">
              <w:rPr>
                <w:b/>
                <w:bCs/>
                <w:color w:val="auto"/>
                <w:sz w:val="22"/>
              </w:rPr>
              <w:t>Szerokość - 0.15 m</w:t>
            </w:r>
          </w:p>
          <w:p w14:paraId="1FE3C071" w14:textId="20CA003B" w:rsidR="00BA76B0" w:rsidRPr="00BA76B0" w:rsidRDefault="00BA76B0" w:rsidP="00BA76B0">
            <w:pPr>
              <w:ind w:left="0" w:firstLine="0"/>
              <w:jc w:val="center"/>
              <w:rPr>
                <w:b/>
                <w:bCs/>
                <w:color w:val="auto"/>
                <w:sz w:val="22"/>
              </w:rPr>
            </w:pPr>
            <w:r w:rsidRPr="00BA76B0">
              <w:rPr>
                <w:b/>
                <w:bCs/>
                <w:color w:val="auto"/>
                <w:sz w:val="22"/>
              </w:rPr>
              <w:t>Powierzchnia tablicy do rysowania 1.16 x 0.92 m</w:t>
            </w:r>
          </w:p>
          <w:p w14:paraId="4FB06F0D" w14:textId="77777777" w:rsidR="00BA76B0" w:rsidRDefault="00BA76B0" w:rsidP="00BA76B0">
            <w:pPr>
              <w:ind w:left="0" w:firstLine="0"/>
              <w:jc w:val="center"/>
              <w:rPr>
                <w:b/>
                <w:bCs/>
                <w:color w:val="auto"/>
                <w:sz w:val="22"/>
              </w:rPr>
            </w:pPr>
            <w:r w:rsidRPr="00BA76B0">
              <w:rPr>
                <w:b/>
                <w:bCs/>
                <w:color w:val="auto"/>
                <w:sz w:val="22"/>
              </w:rPr>
              <w:t>Waga 95 kg</w:t>
            </w:r>
          </w:p>
          <w:p w14:paraId="5D49FB51" w14:textId="7F5A734F" w:rsidR="00BA76B0" w:rsidRPr="00AA7BEA" w:rsidRDefault="00BA76B0" w:rsidP="00BA76B0">
            <w:pPr>
              <w:ind w:left="0" w:firstLine="0"/>
              <w:jc w:val="center"/>
              <w:rPr>
                <w:color w:val="auto"/>
                <w:sz w:val="22"/>
              </w:rPr>
            </w:pPr>
          </w:p>
        </w:tc>
      </w:tr>
      <w:tr w:rsidR="00BA76B0" w:rsidRPr="00AA7BEA" w14:paraId="1227461E" w14:textId="77777777" w:rsidTr="009A21D0">
        <w:tc>
          <w:tcPr>
            <w:tcW w:w="9936" w:type="dxa"/>
            <w:gridSpan w:val="4"/>
          </w:tcPr>
          <w:p w14:paraId="42CD8172" w14:textId="77777777" w:rsidR="00BA76B0" w:rsidRPr="00BA76B0" w:rsidRDefault="00BA76B0" w:rsidP="00BA76B0">
            <w:pPr>
              <w:ind w:left="0" w:firstLine="0"/>
              <w:jc w:val="center"/>
              <w:rPr>
                <w:color w:val="auto"/>
                <w:sz w:val="22"/>
              </w:rPr>
            </w:pPr>
            <w:r w:rsidRPr="00BA76B0">
              <w:rPr>
                <w:b/>
                <w:bCs/>
                <w:color w:val="auto"/>
                <w:sz w:val="22"/>
              </w:rPr>
              <w:lastRenderedPageBreak/>
              <w:t>Zawartość zestawu</w:t>
            </w:r>
          </w:p>
          <w:p w14:paraId="60EBD29F" w14:textId="77777777" w:rsidR="00BA76B0" w:rsidRPr="00BA76B0" w:rsidRDefault="00BA76B0" w:rsidP="00BA76B0">
            <w:pPr>
              <w:jc w:val="center"/>
              <w:rPr>
                <w:color w:val="auto"/>
                <w:sz w:val="22"/>
              </w:rPr>
            </w:pPr>
            <w:r w:rsidRPr="00BA76B0">
              <w:rPr>
                <w:color w:val="auto"/>
                <w:sz w:val="22"/>
              </w:rPr>
              <w:t>1 × Tablica do rysowania z rynienką na kredę</w:t>
            </w:r>
          </w:p>
          <w:p w14:paraId="51FC004B" w14:textId="77777777" w:rsidR="00BA76B0" w:rsidRPr="00BA76B0" w:rsidRDefault="00BA76B0" w:rsidP="00BA76B0">
            <w:pPr>
              <w:jc w:val="center"/>
              <w:rPr>
                <w:color w:val="auto"/>
                <w:sz w:val="22"/>
              </w:rPr>
            </w:pPr>
            <w:r w:rsidRPr="00BA76B0">
              <w:rPr>
                <w:color w:val="auto"/>
                <w:sz w:val="22"/>
              </w:rPr>
              <w:t>1 × Zestaw pisaków z płynną kredą (6 szt.)</w:t>
            </w:r>
          </w:p>
          <w:p w14:paraId="78A2A1D4" w14:textId="77777777" w:rsidR="00BA76B0" w:rsidRPr="00BA76B0" w:rsidRDefault="00BA76B0" w:rsidP="00BA76B0">
            <w:pPr>
              <w:ind w:left="0" w:firstLine="0"/>
              <w:rPr>
                <w:b/>
                <w:bCs/>
                <w:color w:val="auto"/>
                <w:sz w:val="22"/>
              </w:rPr>
            </w:pPr>
          </w:p>
        </w:tc>
      </w:tr>
      <w:tr w:rsidR="00AA7BEA" w:rsidRPr="00AA7BEA" w14:paraId="6650E435" w14:textId="77777777" w:rsidTr="009A21D0">
        <w:tc>
          <w:tcPr>
            <w:tcW w:w="9936" w:type="dxa"/>
            <w:gridSpan w:val="4"/>
          </w:tcPr>
          <w:p w14:paraId="234AFACD" w14:textId="77777777" w:rsidR="00F1661D" w:rsidRPr="00F1661D" w:rsidRDefault="00F1661D" w:rsidP="00F1661D">
            <w:pPr>
              <w:jc w:val="center"/>
              <w:rPr>
                <w:b/>
                <w:bCs/>
                <w:sz w:val="22"/>
                <w:szCs w:val="32"/>
              </w:rPr>
            </w:pPr>
            <w:r w:rsidRPr="00F1661D">
              <w:rPr>
                <w:b/>
                <w:bCs/>
                <w:sz w:val="22"/>
                <w:szCs w:val="32"/>
              </w:rPr>
              <w:t>Fundament (beton C25/30)</w:t>
            </w:r>
          </w:p>
          <w:p w14:paraId="0E8449CA" w14:textId="77777777" w:rsidR="00F1661D" w:rsidRPr="00F1661D" w:rsidRDefault="00F1661D" w:rsidP="00F1661D">
            <w:pPr>
              <w:jc w:val="center"/>
              <w:rPr>
                <w:sz w:val="22"/>
                <w:szCs w:val="32"/>
              </w:rPr>
            </w:pPr>
            <w:r w:rsidRPr="00F1661D">
              <w:rPr>
                <w:sz w:val="22"/>
                <w:szCs w:val="32"/>
              </w:rPr>
              <w:t>do wykonania na miejscu instalacji:</w:t>
            </w:r>
          </w:p>
          <w:p w14:paraId="08B4DA81" w14:textId="22886EDF" w:rsidR="00BA76B0" w:rsidRPr="00FE589C" w:rsidRDefault="00BA76B0" w:rsidP="00BA76B0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sz w:val="22"/>
              </w:rPr>
            </w:pPr>
            <w:r w:rsidRPr="00FE589C">
              <w:rPr>
                <w:rFonts w:asciiTheme="minorHAnsi" w:hAnsiTheme="minorHAnsi" w:cstheme="minorHAnsi"/>
                <w:sz w:val="22"/>
              </w:rPr>
              <w:t>2 szt</w:t>
            </w:r>
            <w:r>
              <w:rPr>
                <w:rFonts w:asciiTheme="minorHAnsi" w:hAnsiTheme="minorHAnsi" w:cstheme="minorHAnsi"/>
                <w:sz w:val="22"/>
              </w:rPr>
              <w:t>.</w:t>
            </w:r>
            <w:r w:rsidRPr="00FE589C">
              <w:rPr>
                <w:rFonts w:asciiTheme="minorHAnsi" w:hAnsiTheme="minorHAnsi" w:cstheme="minorHAnsi"/>
                <w:sz w:val="22"/>
              </w:rPr>
              <w:t xml:space="preserve"> </w:t>
            </w:r>
            <w:r>
              <w:rPr>
                <w:rFonts w:asciiTheme="minorHAnsi" w:hAnsiTheme="minorHAnsi" w:cstheme="minorHAnsi"/>
                <w:sz w:val="22"/>
              </w:rPr>
              <w:t>6</w:t>
            </w:r>
            <w:r w:rsidRPr="00FE589C">
              <w:rPr>
                <w:rFonts w:asciiTheme="minorHAnsi" w:hAnsiTheme="minorHAnsi" w:cstheme="minorHAnsi"/>
                <w:sz w:val="22"/>
              </w:rPr>
              <w:t xml:space="preserve">0 x </w:t>
            </w:r>
            <w:r>
              <w:rPr>
                <w:rFonts w:asciiTheme="minorHAnsi" w:hAnsiTheme="minorHAnsi" w:cstheme="minorHAnsi"/>
                <w:sz w:val="22"/>
              </w:rPr>
              <w:t>6</w:t>
            </w:r>
            <w:r w:rsidRPr="00FE589C">
              <w:rPr>
                <w:rFonts w:asciiTheme="minorHAnsi" w:hAnsiTheme="minorHAnsi" w:cstheme="minorHAnsi"/>
                <w:sz w:val="22"/>
              </w:rPr>
              <w:t xml:space="preserve">0 x </w:t>
            </w:r>
            <w:r>
              <w:rPr>
                <w:rFonts w:asciiTheme="minorHAnsi" w:hAnsiTheme="minorHAnsi" w:cstheme="minorHAnsi"/>
                <w:sz w:val="22"/>
              </w:rPr>
              <w:t>6</w:t>
            </w:r>
            <w:r w:rsidRPr="00FE589C">
              <w:rPr>
                <w:rFonts w:asciiTheme="minorHAnsi" w:hAnsiTheme="minorHAnsi" w:cstheme="minorHAnsi"/>
                <w:sz w:val="22"/>
              </w:rPr>
              <w:t>0 cm</w:t>
            </w:r>
          </w:p>
          <w:p w14:paraId="434A3131" w14:textId="38904A0B" w:rsidR="00BA76B0" w:rsidRPr="00BA76B0" w:rsidRDefault="00BA76B0" w:rsidP="00BA76B0">
            <w:pPr>
              <w:ind w:left="0" w:firstLine="0"/>
              <w:jc w:val="center"/>
              <w:rPr>
                <w:b/>
                <w:bCs/>
                <w:color w:val="auto"/>
                <w:sz w:val="22"/>
              </w:rPr>
            </w:pPr>
            <w:r w:rsidRPr="00FE589C">
              <w:rPr>
                <w:rFonts w:asciiTheme="minorHAnsi" w:hAnsiTheme="minorHAnsi" w:cstheme="minorHAnsi"/>
                <w:sz w:val="22"/>
              </w:rPr>
              <w:t xml:space="preserve">Głębokość wykopu min. </w:t>
            </w:r>
            <w:r>
              <w:rPr>
                <w:rFonts w:asciiTheme="minorHAnsi" w:hAnsiTheme="minorHAnsi" w:cstheme="minorHAnsi"/>
                <w:sz w:val="22"/>
              </w:rPr>
              <w:t>8</w:t>
            </w:r>
            <w:r w:rsidRPr="00FE589C">
              <w:rPr>
                <w:rFonts w:asciiTheme="minorHAnsi" w:hAnsiTheme="minorHAnsi" w:cstheme="minorHAnsi"/>
                <w:sz w:val="22"/>
              </w:rPr>
              <w:t>0 cm</w:t>
            </w:r>
          </w:p>
          <w:p w14:paraId="492D277D" w14:textId="5F028550" w:rsidR="00AA7BEA" w:rsidRDefault="00AA7BEA" w:rsidP="00BA76B0">
            <w:pPr>
              <w:ind w:left="0" w:firstLine="0"/>
              <w:jc w:val="center"/>
              <w:rPr>
                <w:color w:val="auto"/>
                <w:sz w:val="22"/>
              </w:rPr>
            </w:pPr>
            <w:r w:rsidRPr="00AA7BEA">
              <w:rPr>
                <w:noProof/>
                <w:color w:val="auto"/>
                <w:sz w:val="22"/>
              </w:rPr>
              <w:drawing>
                <wp:inline distT="0" distB="0" distL="0" distR="0" wp14:anchorId="2851AD55" wp14:editId="6D984B8D">
                  <wp:extent cx="1395867" cy="1951944"/>
                  <wp:effectExtent l="0" t="0" r="0" b="0"/>
                  <wp:docPr id="2082178088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2178088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6404" cy="19666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9E07DEF" w14:textId="3C9F2A16" w:rsidR="00BA76B0" w:rsidRDefault="009A21D0" w:rsidP="009A21D0">
            <w:pPr>
              <w:ind w:left="0" w:firstLine="0"/>
              <w:jc w:val="center"/>
              <w:rPr>
                <w:color w:val="auto"/>
                <w:sz w:val="22"/>
              </w:rPr>
            </w:pPr>
            <w:r w:rsidRPr="009A21D0">
              <w:rPr>
                <w:noProof/>
                <w:color w:val="auto"/>
                <w:sz w:val="22"/>
              </w:rPr>
              <w:drawing>
                <wp:inline distT="0" distB="0" distL="0" distR="0" wp14:anchorId="411E5972" wp14:editId="6129B924">
                  <wp:extent cx="3487946" cy="3514725"/>
                  <wp:effectExtent l="0" t="0" r="0" b="0"/>
                  <wp:docPr id="678434928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8434928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5472" cy="3532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F4BB44F" w14:textId="564B7844" w:rsidR="00BA76B0" w:rsidRPr="00AA7BEA" w:rsidRDefault="00BA76B0" w:rsidP="00AA7BEA">
            <w:pPr>
              <w:ind w:left="0" w:firstLine="0"/>
              <w:rPr>
                <w:color w:val="auto"/>
                <w:sz w:val="22"/>
              </w:rPr>
            </w:pPr>
          </w:p>
        </w:tc>
      </w:tr>
    </w:tbl>
    <w:p w14:paraId="7EB6CA18" w14:textId="77777777" w:rsidR="00BA1EBD" w:rsidRPr="00AA7BEA" w:rsidRDefault="00BA1EBD" w:rsidP="009A21D0">
      <w:pPr>
        <w:ind w:left="0" w:firstLine="0"/>
        <w:rPr>
          <w:color w:val="auto"/>
          <w:sz w:val="22"/>
        </w:rPr>
      </w:pPr>
    </w:p>
    <w:sectPr w:rsidR="00BA1EBD" w:rsidRPr="00AA7BEA" w:rsidSect="00B03186">
      <w:footerReference w:type="default" r:id="rId17"/>
      <w:pgSz w:w="11906" w:h="16838"/>
      <w:pgMar w:top="239" w:right="567" w:bottom="306" w:left="1383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D2CF4BA" w14:textId="77777777" w:rsidR="00AC40AF" w:rsidRDefault="00AC40AF" w:rsidP="00EB6A80">
      <w:pPr>
        <w:spacing w:after="0" w:line="240" w:lineRule="auto"/>
      </w:pPr>
      <w:r>
        <w:separator/>
      </w:r>
    </w:p>
  </w:endnote>
  <w:endnote w:type="continuationSeparator" w:id="0">
    <w:p w14:paraId="34FEE2A9" w14:textId="77777777" w:rsidR="00AC40AF" w:rsidRDefault="00AC40AF" w:rsidP="00EB6A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FrutigerLT-Roman">
    <w:altName w:val="Calibri"/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D85F56" w14:textId="6F97E40E" w:rsidR="00EB6A80" w:rsidRDefault="00EB6A80" w:rsidP="00EB6A80">
    <w:pPr>
      <w:pStyle w:val="Default"/>
      <w:rPr>
        <w:sz w:val="20"/>
      </w:rPr>
    </w:pPr>
  </w:p>
  <w:tbl>
    <w:tblPr>
      <w:tblStyle w:val="Tabela-Siatka"/>
      <w:tblW w:w="10938" w:type="dxa"/>
      <w:tblInd w:w="-113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8222"/>
      <w:gridCol w:w="2716"/>
    </w:tblGrid>
    <w:tr w:rsidR="00596868" w:rsidRPr="00AE15D6" w14:paraId="3556FF2B" w14:textId="77777777" w:rsidTr="00596868">
      <w:tc>
        <w:tcPr>
          <w:tcW w:w="8222" w:type="dxa"/>
        </w:tcPr>
        <w:p w14:paraId="79A8C94C" w14:textId="77777777" w:rsidR="00596868" w:rsidRPr="001D2743" w:rsidRDefault="00596868" w:rsidP="00596868">
          <w:pPr>
            <w:pStyle w:val="Stopka"/>
            <w:ind w:left="0" w:firstLine="0"/>
            <w:jc w:val="center"/>
            <w:rPr>
              <w:rFonts w:ascii="Arial" w:eastAsiaTheme="minorEastAsia" w:hAnsi="Arial" w:cs="Arial"/>
              <w:b/>
              <w:bCs/>
              <w:noProof/>
              <w:color w:val="auto"/>
              <w:sz w:val="24"/>
              <w:szCs w:val="24"/>
            </w:rPr>
          </w:pPr>
          <w:r w:rsidRPr="001D2743">
            <w:rPr>
              <w:rFonts w:asciiTheme="minorHAnsi" w:eastAsiaTheme="minorEastAsia" w:hAnsiTheme="minorHAnsi" w:cs="FrutigerLT-Roman"/>
              <w:b/>
              <w:bCs/>
              <w:color w:val="auto"/>
              <w:sz w:val="24"/>
            </w:rPr>
            <w:t>Projekt Richter Spielgeräte GmbH. Urządzenia produkowane seryjnie, atestowane pod kątem zgodności z normą PN-EN 1176, produkowane na podstawie certyfikowanego oryginału.</w:t>
          </w:r>
        </w:p>
        <w:p w14:paraId="5B3F72ED" w14:textId="77777777" w:rsidR="00596868" w:rsidRPr="00AE15D6" w:rsidRDefault="00596868" w:rsidP="00596868">
          <w:pPr>
            <w:pStyle w:val="Stopka"/>
            <w:ind w:left="0" w:firstLine="0"/>
            <w:jc w:val="center"/>
            <w:rPr>
              <w:rFonts w:asciiTheme="minorHAnsi" w:eastAsiaTheme="minorEastAsia" w:hAnsiTheme="minorHAnsi" w:cs="FrutigerLT-Roman"/>
              <w:color w:val="auto"/>
              <w:sz w:val="24"/>
            </w:rPr>
          </w:pPr>
          <w:r w:rsidRPr="00AE15D6">
            <w:rPr>
              <w:rFonts w:ascii="Arial" w:eastAsiaTheme="minorEastAsia" w:hAnsi="Arial" w:cs="Arial"/>
              <w:noProof/>
              <w:color w:val="auto"/>
              <w:sz w:val="24"/>
              <w:szCs w:val="24"/>
            </w:rPr>
            <w:drawing>
              <wp:inline distT="0" distB="0" distL="0" distR="0" wp14:anchorId="6587E6D1" wp14:editId="29AEC3BB">
                <wp:extent cx="790575" cy="790575"/>
                <wp:effectExtent l="0" t="0" r="9525" b="9525"/>
                <wp:docPr id="2127409104" name="Obraz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90575" cy="790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716" w:type="dxa"/>
        </w:tcPr>
        <w:p w14:paraId="75F96E33" w14:textId="317E875A" w:rsidR="00596868" w:rsidRDefault="00596868" w:rsidP="00A31434">
          <w:pPr>
            <w:jc w:val="right"/>
            <w:rPr>
              <w:noProof/>
            </w:rPr>
          </w:pPr>
          <w:r w:rsidRPr="00596868">
            <w:rPr>
              <w:noProof/>
            </w:rPr>
            <w:drawing>
              <wp:inline distT="0" distB="0" distL="0" distR="0" wp14:anchorId="54F6FF02" wp14:editId="22A1C1B3">
                <wp:extent cx="1190791" cy="866896"/>
                <wp:effectExtent l="0" t="0" r="9525" b="9525"/>
                <wp:docPr id="959839270" name="Obraz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59839270" name="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90791" cy="86689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75E3163E" w14:textId="46ABE170" w:rsidR="00596868" w:rsidRPr="00596868" w:rsidRDefault="00596868" w:rsidP="00A31434">
          <w:pPr>
            <w:ind w:left="0" w:firstLine="0"/>
            <w:jc w:val="right"/>
            <w:rPr>
              <w:b/>
              <w:bCs/>
              <w:sz w:val="24"/>
              <w:szCs w:val="36"/>
            </w:rPr>
          </w:pPr>
          <w:r w:rsidRPr="00596868">
            <w:rPr>
              <w:b/>
              <w:bCs/>
              <w:sz w:val="24"/>
              <w:szCs w:val="36"/>
            </w:rPr>
            <w:t xml:space="preserve">4.24455 </w:t>
          </w:r>
          <w:proofErr w:type="spellStart"/>
          <w:r w:rsidRPr="00596868">
            <w:rPr>
              <w:b/>
              <w:bCs/>
              <w:sz w:val="24"/>
              <w:szCs w:val="36"/>
            </w:rPr>
            <w:t>Drawing</w:t>
          </w:r>
          <w:proofErr w:type="spellEnd"/>
          <w:r w:rsidRPr="00596868">
            <w:rPr>
              <w:b/>
              <w:bCs/>
              <w:sz w:val="24"/>
              <w:szCs w:val="36"/>
            </w:rPr>
            <w:t xml:space="preserve"> Board </w:t>
          </w:r>
        </w:p>
        <w:p w14:paraId="2C28D3ED" w14:textId="7F97995A" w:rsidR="00596868" w:rsidRPr="00AE15D6" w:rsidRDefault="00596868" w:rsidP="00A31434">
          <w:pPr>
            <w:jc w:val="right"/>
            <w:rPr>
              <w:sz w:val="24"/>
              <w:szCs w:val="36"/>
            </w:rPr>
          </w:pPr>
          <w:proofErr w:type="spellStart"/>
          <w:r w:rsidRPr="00596868">
            <w:rPr>
              <w:b/>
              <w:bCs/>
              <w:sz w:val="24"/>
              <w:szCs w:val="36"/>
            </w:rPr>
            <w:t>low</w:t>
          </w:r>
          <w:proofErr w:type="spellEnd"/>
          <w:r w:rsidRPr="00596868">
            <w:rPr>
              <w:b/>
              <w:bCs/>
              <w:sz w:val="24"/>
              <w:szCs w:val="36"/>
            </w:rPr>
            <w:t xml:space="preserve"> version</w:t>
          </w:r>
        </w:p>
      </w:tc>
    </w:tr>
  </w:tbl>
  <w:p w14:paraId="65A4ADB4" w14:textId="77777777" w:rsidR="00596868" w:rsidRDefault="00596868" w:rsidP="00EB6A80">
    <w:pPr>
      <w:pStyle w:val="Default"/>
    </w:pPr>
  </w:p>
  <w:p w14:paraId="71CE5C8D" w14:textId="77777777" w:rsidR="00EB6A80" w:rsidRDefault="00EB6A80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5C6FEEB" w14:textId="77777777" w:rsidR="00AC40AF" w:rsidRDefault="00AC40AF" w:rsidP="00EB6A80">
      <w:pPr>
        <w:spacing w:after="0" w:line="240" w:lineRule="auto"/>
      </w:pPr>
      <w:r>
        <w:separator/>
      </w:r>
    </w:p>
  </w:footnote>
  <w:footnote w:type="continuationSeparator" w:id="0">
    <w:p w14:paraId="431C610E" w14:textId="77777777" w:rsidR="00AC40AF" w:rsidRDefault="00AC40AF" w:rsidP="00EB6A8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3037FC2"/>
    <w:multiLevelType w:val="hybridMultilevel"/>
    <w:tmpl w:val="04603CCA"/>
    <w:lvl w:ilvl="0" w:tplc="9AAC2076">
      <w:start w:val="1"/>
      <w:numFmt w:val="decimal"/>
      <w:lvlText w:val="%1"/>
      <w:lvlJc w:val="left"/>
      <w:pPr>
        <w:ind w:left="29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C2EC4E48">
      <w:start w:val="1"/>
      <w:numFmt w:val="lowerLetter"/>
      <w:lvlText w:val="%2"/>
      <w:lvlJc w:val="left"/>
      <w:pPr>
        <w:ind w:left="1084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7E2A9C1A">
      <w:start w:val="1"/>
      <w:numFmt w:val="lowerRoman"/>
      <w:lvlText w:val="%3"/>
      <w:lvlJc w:val="left"/>
      <w:pPr>
        <w:ind w:left="1804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402C535E">
      <w:start w:val="1"/>
      <w:numFmt w:val="decimal"/>
      <w:lvlText w:val="%4"/>
      <w:lvlJc w:val="left"/>
      <w:pPr>
        <w:ind w:left="2524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A7EC85E8">
      <w:start w:val="1"/>
      <w:numFmt w:val="lowerLetter"/>
      <w:lvlText w:val="%5"/>
      <w:lvlJc w:val="left"/>
      <w:pPr>
        <w:ind w:left="3244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A00C5874">
      <w:start w:val="1"/>
      <w:numFmt w:val="lowerRoman"/>
      <w:lvlText w:val="%6"/>
      <w:lvlJc w:val="left"/>
      <w:pPr>
        <w:ind w:left="3964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F2F8A36E">
      <w:start w:val="1"/>
      <w:numFmt w:val="decimal"/>
      <w:lvlText w:val="%7"/>
      <w:lvlJc w:val="left"/>
      <w:pPr>
        <w:ind w:left="4684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58808F6C">
      <w:start w:val="1"/>
      <w:numFmt w:val="lowerLetter"/>
      <w:lvlText w:val="%8"/>
      <w:lvlJc w:val="left"/>
      <w:pPr>
        <w:ind w:left="5404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9B42BFFA">
      <w:start w:val="1"/>
      <w:numFmt w:val="lowerRoman"/>
      <w:lvlText w:val="%9"/>
      <w:lvlJc w:val="left"/>
      <w:pPr>
        <w:ind w:left="6124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1C3A0A79"/>
    <w:multiLevelType w:val="multilevel"/>
    <w:tmpl w:val="ED14C7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6BD6D8D"/>
    <w:multiLevelType w:val="multilevel"/>
    <w:tmpl w:val="0B7623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8527D09"/>
    <w:multiLevelType w:val="hybridMultilevel"/>
    <w:tmpl w:val="1144C88C"/>
    <w:lvl w:ilvl="0" w:tplc="363C10D2">
      <w:start w:val="1"/>
      <w:numFmt w:val="bullet"/>
      <w:lvlText w:val="-"/>
      <w:lvlJc w:val="left"/>
      <w:pPr>
        <w:ind w:left="161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B1582A00">
      <w:start w:val="1"/>
      <w:numFmt w:val="bullet"/>
      <w:lvlText w:val="o"/>
      <w:lvlJc w:val="left"/>
      <w:pPr>
        <w:ind w:left="1114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BAEA3B8C">
      <w:start w:val="1"/>
      <w:numFmt w:val="bullet"/>
      <w:lvlText w:val="▪"/>
      <w:lvlJc w:val="left"/>
      <w:pPr>
        <w:ind w:left="1834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B7DABED2">
      <w:start w:val="1"/>
      <w:numFmt w:val="bullet"/>
      <w:lvlText w:val="•"/>
      <w:lvlJc w:val="left"/>
      <w:pPr>
        <w:ind w:left="2554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351A9184">
      <w:start w:val="1"/>
      <w:numFmt w:val="bullet"/>
      <w:lvlText w:val="o"/>
      <w:lvlJc w:val="left"/>
      <w:pPr>
        <w:ind w:left="3274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E662D5E4">
      <w:start w:val="1"/>
      <w:numFmt w:val="bullet"/>
      <w:lvlText w:val="▪"/>
      <w:lvlJc w:val="left"/>
      <w:pPr>
        <w:ind w:left="3994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141002EC">
      <w:start w:val="1"/>
      <w:numFmt w:val="bullet"/>
      <w:lvlText w:val="•"/>
      <w:lvlJc w:val="left"/>
      <w:pPr>
        <w:ind w:left="4714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95B48EB6">
      <w:start w:val="1"/>
      <w:numFmt w:val="bullet"/>
      <w:lvlText w:val="o"/>
      <w:lvlJc w:val="left"/>
      <w:pPr>
        <w:ind w:left="5434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7E2CEC7E">
      <w:start w:val="1"/>
      <w:numFmt w:val="bullet"/>
      <w:lvlText w:val="▪"/>
      <w:lvlJc w:val="left"/>
      <w:pPr>
        <w:ind w:left="6154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2D5259B1"/>
    <w:multiLevelType w:val="multilevel"/>
    <w:tmpl w:val="56FEAA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88E291B"/>
    <w:multiLevelType w:val="multilevel"/>
    <w:tmpl w:val="54BADB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1C9562C"/>
    <w:multiLevelType w:val="multilevel"/>
    <w:tmpl w:val="505E88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6084282"/>
    <w:multiLevelType w:val="multilevel"/>
    <w:tmpl w:val="6E7E4D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6A66498"/>
    <w:multiLevelType w:val="multilevel"/>
    <w:tmpl w:val="CE007F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76586AEA"/>
    <w:multiLevelType w:val="multilevel"/>
    <w:tmpl w:val="E89C2C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079711775">
    <w:abstractNumId w:val="3"/>
  </w:num>
  <w:num w:numId="2" w16cid:durableId="306982526">
    <w:abstractNumId w:val="0"/>
  </w:num>
  <w:num w:numId="3" w16cid:durableId="1450663460">
    <w:abstractNumId w:val="8"/>
  </w:num>
  <w:num w:numId="4" w16cid:durableId="155073645">
    <w:abstractNumId w:val="5"/>
  </w:num>
  <w:num w:numId="5" w16cid:durableId="171602444">
    <w:abstractNumId w:val="7"/>
  </w:num>
  <w:num w:numId="6" w16cid:durableId="1567884521">
    <w:abstractNumId w:val="6"/>
  </w:num>
  <w:num w:numId="7" w16cid:durableId="534388710">
    <w:abstractNumId w:val="1"/>
  </w:num>
  <w:num w:numId="8" w16cid:durableId="466095595">
    <w:abstractNumId w:val="9"/>
  </w:num>
  <w:num w:numId="9" w16cid:durableId="1940261243">
    <w:abstractNumId w:val="2"/>
  </w:num>
  <w:num w:numId="10" w16cid:durableId="180704373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A1EBD"/>
    <w:rsid w:val="0010256D"/>
    <w:rsid w:val="00131926"/>
    <w:rsid w:val="00313E83"/>
    <w:rsid w:val="003E19D8"/>
    <w:rsid w:val="003E79A1"/>
    <w:rsid w:val="00596868"/>
    <w:rsid w:val="0060137F"/>
    <w:rsid w:val="00742B87"/>
    <w:rsid w:val="007619A9"/>
    <w:rsid w:val="009A21D0"/>
    <w:rsid w:val="00A31434"/>
    <w:rsid w:val="00AA7BEA"/>
    <w:rsid w:val="00AC40AF"/>
    <w:rsid w:val="00B03186"/>
    <w:rsid w:val="00BA1EBD"/>
    <w:rsid w:val="00BA76B0"/>
    <w:rsid w:val="00E17FC4"/>
    <w:rsid w:val="00EB6A80"/>
    <w:rsid w:val="00F166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51372E61"/>
  <w15:docId w15:val="{CA0CEF92-80DF-49C0-AB8D-06B1BE123D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pacing w:after="7" w:line="252" w:lineRule="auto"/>
      <w:ind w:left="10" w:hanging="10"/>
    </w:pPr>
    <w:rPr>
      <w:rFonts w:ascii="Calibri" w:eastAsia="Calibri" w:hAnsi="Calibri" w:cs="Calibri"/>
      <w:color w:val="181717"/>
      <w:sz w:val="16"/>
      <w:lang w:val="pl-PL"/>
    </w:rPr>
  </w:style>
  <w:style w:type="paragraph" w:styleId="Nagwek1">
    <w:name w:val="heading 1"/>
    <w:next w:val="Normalny"/>
    <w:link w:val="Nagwek1Znak"/>
    <w:uiPriority w:val="9"/>
    <w:unhideWhenUsed/>
    <w:qFormat/>
    <w:rsid w:val="003E79A1"/>
    <w:pPr>
      <w:keepNext/>
      <w:keepLines/>
      <w:spacing w:after="0"/>
      <w:ind w:left="861" w:right="1" w:hanging="10"/>
      <w:outlineLvl w:val="0"/>
    </w:pPr>
    <w:rPr>
      <w:rFonts w:ascii="Calibri" w:eastAsia="Calibri" w:hAnsi="Calibri" w:cs="Calibri"/>
      <w:b/>
      <w:color w:val="000000"/>
      <w:sz w:val="16"/>
      <w:lang w:val="pl-PL" w:eastAsia="pl-PL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59686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agwek">
    <w:name w:val="header"/>
    <w:basedOn w:val="Normalny"/>
    <w:link w:val="NagwekZnak"/>
    <w:uiPriority w:val="99"/>
    <w:unhideWhenUsed/>
    <w:rsid w:val="00EB6A8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B6A80"/>
    <w:rPr>
      <w:rFonts w:ascii="Calibri" w:eastAsia="Calibri" w:hAnsi="Calibri" w:cs="Calibri"/>
      <w:color w:val="181717"/>
      <w:sz w:val="16"/>
    </w:rPr>
  </w:style>
  <w:style w:type="paragraph" w:styleId="Stopka">
    <w:name w:val="footer"/>
    <w:basedOn w:val="Normalny"/>
    <w:link w:val="StopkaZnak"/>
    <w:uiPriority w:val="99"/>
    <w:unhideWhenUsed/>
    <w:rsid w:val="00EB6A8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B6A80"/>
    <w:rPr>
      <w:rFonts w:ascii="Calibri" w:eastAsia="Calibri" w:hAnsi="Calibri" w:cs="Calibri"/>
      <w:color w:val="181717"/>
      <w:sz w:val="16"/>
    </w:rPr>
  </w:style>
  <w:style w:type="paragraph" w:customStyle="1" w:styleId="Default">
    <w:name w:val="Default"/>
    <w:rsid w:val="00EB6A8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Tabela-Siatka">
    <w:name w:val="Table Grid"/>
    <w:basedOn w:val="Standardowy"/>
    <w:uiPriority w:val="39"/>
    <w:rsid w:val="007619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1Znak">
    <w:name w:val="Nagłówek 1 Znak"/>
    <w:basedOn w:val="Domylnaczcionkaakapitu"/>
    <w:link w:val="Nagwek1"/>
    <w:uiPriority w:val="9"/>
    <w:rsid w:val="003E79A1"/>
    <w:rPr>
      <w:rFonts w:ascii="Calibri" w:eastAsia="Calibri" w:hAnsi="Calibri" w:cs="Calibri"/>
      <w:b/>
      <w:color w:val="000000"/>
      <w:sz w:val="16"/>
      <w:lang w:val="pl-PL" w:eastAsia="pl-PL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596868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1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369</Words>
  <Characters>2395</Characters>
  <Application>Microsoft Office Word</Application>
  <DocSecurity>0</DocSecurity>
  <Lines>74</Lines>
  <Paragraphs>45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Michał Goławski</cp:lastModifiedBy>
  <cp:revision>2</cp:revision>
  <cp:lastPrinted>2025-10-26T11:22:00Z</cp:lastPrinted>
  <dcterms:created xsi:type="dcterms:W3CDTF">2025-11-18T08:33:00Z</dcterms:created>
  <dcterms:modified xsi:type="dcterms:W3CDTF">2025-11-18T08:33:00Z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50df6160-d695-48e3-87ae-4c640ded7cff</vt:lpwstr>
  </property>
</Properties>
</file>